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719" w:rsidRDefault="00842719" w:rsidP="00842719">
      <w:pPr>
        <w:rPr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4060825</wp:posOffset>
                </wp:positionH>
                <wp:positionV relativeFrom="paragraph">
                  <wp:posOffset>-617855</wp:posOffset>
                </wp:positionV>
                <wp:extent cx="2468880" cy="609600"/>
                <wp:effectExtent l="0" t="0" r="0" b="381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719" w:rsidRDefault="00842719">
                            <w:r w:rsidRPr="00842719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2276475" cy="640031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6475" cy="6400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19.75pt;margin-top:-48.65pt;width:194.4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eLjggIAAA8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" stroked="f">
                <v:textbox>
                  <w:txbxContent>
                    <w:p w:rsidR="00842719" w:rsidRDefault="00842719">
                      <w:r w:rsidRPr="00842719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2276475" cy="640031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6475" cy="6400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-739775</wp:posOffset>
                </wp:positionH>
                <wp:positionV relativeFrom="paragraph">
                  <wp:posOffset>-770255</wp:posOffset>
                </wp:positionV>
                <wp:extent cx="1158240" cy="1059180"/>
                <wp:effectExtent l="0" t="0" r="0" b="190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719" w:rsidRDefault="0084271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998220" cy="998220"/>
                                  <wp:effectExtent l="0" t="0" r="0" b="0"/>
                                  <wp:docPr id="12" name="Image 12" descr="logo academie versaill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logo academie versaill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8220" cy="998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58.25pt;margin-top:-60.65pt;width:91.2pt;height:8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" stroked="f">
                <v:textbox>
                  <w:txbxContent>
                    <w:p w:rsidR="00842719" w:rsidRDefault="0084271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998220" cy="998220"/>
                            <wp:effectExtent l="0" t="0" r="0" b="0"/>
                            <wp:docPr id="12" name="Image 12" descr="logo academie versaill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logo academie versaill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8220" cy="998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C2100" w:rsidRPr="00842719" w:rsidRDefault="004A7132">
      <w:pPr>
        <w:jc w:val="center"/>
        <w:rPr>
          <w:sz w:val="40"/>
          <w:szCs w:val="28"/>
        </w:rPr>
      </w:pPr>
      <w:r w:rsidRPr="00842719">
        <w:rPr>
          <w:sz w:val="40"/>
          <w:szCs w:val="28"/>
        </w:rPr>
        <w:t>Annexe au PPRE</w:t>
      </w:r>
    </w:p>
    <w:p w:rsidR="006C2100" w:rsidRDefault="004A71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Quelques propositions d’aménagements et d’adaptations au quotidien*, d’autres sont disponibles sur la plateforme </w:t>
      </w:r>
      <w:r w:rsidR="00F71DEC">
        <w:rPr>
          <w:sz w:val="28"/>
          <w:szCs w:val="28"/>
        </w:rPr>
        <w:t>C</w:t>
      </w:r>
      <w:r>
        <w:rPr>
          <w:sz w:val="28"/>
          <w:szCs w:val="28"/>
        </w:rPr>
        <w:t>ap-</w:t>
      </w:r>
      <w:r w:rsidR="00F71DEC">
        <w:rPr>
          <w:sz w:val="28"/>
          <w:szCs w:val="28"/>
        </w:rPr>
        <w:t>E</w:t>
      </w:r>
      <w:r>
        <w:rPr>
          <w:sz w:val="28"/>
          <w:szCs w:val="28"/>
        </w:rPr>
        <w:t>cole-</w:t>
      </w:r>
      <w:r w:rsidR="00F71DEC">
        <w:rPr>
          <w:sz w:val="28"/>
          <w:szCs w:val="28"/>
        </w:rPr>
        <w:t>I</w:t>
      </w:r>
      <w:r>
        <w:rPr>
          <w:sz w:val="28"/>
          <w:szCs w:val="28"/>
        </w:rPr>
        <w:t xml:space="preserve">nclusive </w:t>
      </w:r>
    </w:p>
    <w:p w:rsidR="006C2100" w:rsidRDefault="00465B0A">
      <w:pPr>
        <w:jc w:val="center"/>
        <w:rPr>
          <w:sz w:val="28"/>
          <w:szCs w:val="28"/>
        </w:rPr>
      </w:pPr>
      <w:hyperlink r:id="rId10" w:anchor="bandeauPtf" w:history="1">
        <w:r w:rsidR="00F71DEC" w:rsidRPr="003125E6">
          <w:rPr>
            <w:rStyle w:val="Lienhypertexte"/>
            <w:sz w:val="28"/>
            <w:szCs w:val="28"/>
          </w:rPr>
          <w:t>https://www.reseau-canope.fr/cap-ecole-inclusive/observer.html#bandeauPtf</w:t>
        </w:r>
      </w:hyperlink>
    </w:p>
    <w:p w:rsidR="006C2100" w:rsidRDefault="006C2100">
      <w:pPr>
        <w:jc w:val="center"/>
        <w:rPr>
          <w:sz w:val="28"/>
          <w:szCs w:val="28"/>
        </w:rPr>
      </w:pPr>
    </w:p>
    <w:p w:rsidR="006C2100" w:rsidRDefault="004A71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 difficultés lors du passage à l’écrit </w:t>
      </w:r>
    </w:p>
    <w:p w:rsidR="006C2100" w:rsidRDefault="004A7132">
      <w:pPr>
        <w:pStyle w:val="Paragraphedeliste"/>
        <w:numPr>
          <w:ilvl w:val="0"/>
          <w:numId w:val="4"/>
        </w:numPr>
      </w:pPr>
      <w:r>
        <w:t>Donner des supports de travail ou d’exercices déjà écrits (QCM par exemple)</w:t>
      </w:r>
    </w:p>
    <w:p w:rsidR="006C2100" w:rsidRDefault="004A7132">
      <w:pPr>
        <w:pStyle w:val="Paragraphedeliste"/>
        <w:numPr>
          <w:ilvl w:val="0"/>
          <w:numId w:val="4"/>
        </w:numPr>
      </w:pPr>
      <w:r>
        <w:t xml:space="preserve">Fournir des photocopies pour privilégier l’apprentissage et le sens donné </w:t>
      </w:r>
    </w:p>
    <w:p w:rsidR="006C2100" w:rsidRDefault="004A7132">
      <w:pPr>
        <w:pStyle w:val="Paragraphedeliste"/>
        <w:numPr>
          <w:ilvl w:val="0"/>
          <w:numId w:val="4"/>
        </w:numPr>
      </w:pPr>
      <w:r>
        <w:t>Permettre l’utilisation de l’ordinateur et de la tablette</w:t>
      </w:r>
    </w:p>
    <w:p w:rsidR="006C2100" w:rsidRDefault="004A7132">
      <w:pPr>
        <w:pStyle w:val="Paragraphedeliste"/>
        <w:numPr>
          <w:ilvl w:val="0"/>
          <w:numId w:val="4"/>
        </w:numPr>
      </w:pPr>
      <w:r>
        <w:t xml:space="preserve"> Permettre l’utilisation d’une clef USB Permettre l’utilisation de logiciel ou d’application spécifique</w:t>
      </w:r>
    </w:p>
    <w:p w:rsidR="006C2100" w:rsidRDefault="004A7132">
      <w:pPr>
        <w:pStyle w:val="Paragraphedeliste"/>
        <w:numPr>
          <w:ilvl w:val="0"/>
          <w:numId w:val="4"/>
        </w:numPr>
      </w:pPr>
      <w:r>
        <w:t xml:space="preserve"> Permettre à l’élève d’imprimer ses productions</w:t>
      </w:r>
    </w:p>
    <w:p w:rsidR="006C2100" w:rsidRDefault="004A7132">
      <w:pPr>
        <w:pStyle w:val="Paragraphedeliste"/>
        <w:numPr>
          <w:ilvl w:val="0"/>
          <w:numId w:val="4"/>
        </w:numPr>
      </w:pPr>
      <w:r>
        <w:t xml:space="preserve">Simplifier les règles en introduisant des indices visuels (pictogrammes, croquis en plus du texte) </w:t>
      </w:r>
    </w:p>
    <w:p w:rsidR="006C2100" w:rsidRDefault="004A7132">
      <w:pPr>
        <w:pStyle w:val="Paragraphedeliste"/>
        <w:numPr>
          <w:ilvl w:val="0"/>
          <w:numId w:val="4"/>
        </w:numPr>
      </w:pPr>
      <w:r>
        <w:t xml:space="preserve">Adapter les quantités d’écrit (dictée à trous, à choix, etc.) </w:t>
      </w:r>
    </w:p>
    <w:p w:rsidR="006C2100" w:rsidRDefault="004A7132">
      <w:pPr>
        <w:pStyle w:val="Paragraphedeliste"/>
        <w:numPr>
          <w:ilvl w:val="0"/>
          <w:numId w:val="4"/>
        </w:numPr>
      </w:pPr>
      <w:r>
        <w:t>Privilégier l’apprentissage des mots en passant par l'oral (épeler, faire le geste dans l’espace) et non par la copie</w:t>
      </w:r>
    </w:p>
    <w:p w:rsidR="006C2100" w:rsidRDefault="004A7132">
      <w:pPr>
        <w:pStyle w:val="Paragraphedeliste"/>
        <w:numPr>
          <w:ilvl w:val="0"/>
          <w:numId w:val="4"/>
        </w:numPr>
      </w:pPr>
      <w:r>
        <w:t xml:space="preserve"> Limiter les exigences sur l’emploi de règles précises </w:t>
      </w:r>
    </w:p>
    <w:p w:rsidR="006C2100" w:rsidRDefault="004A7132">
      <w:pPr>
        <w:pStyle w:val="Paragraphedeliste"/>
        <w:numPr>
          <w:ilvl w:val="0"/>
          <w:numId w:val="4"/>
        </w:numPr>
      </w:pPr>
      <w:r>
        <w:t xml:space="preserve">Recourir à la dictée à l’enseignant </w:t>
      </w:r>
    </w:p>
    <w:p w:rsidR="006C2100" w:rsidRDefault="006C2100">
      <w:pPr>
        <w:pStyle w:val="Paragraphedeliste"/>
      </w:pPr>
    </w:p>
    <w:p w:rsidR="006C2100" w:rsidRDefault="006C2100">
      <w:pPr>
        <w:pStyle w:val="Paragraphedeliste"/>
        <w:rPr>
          <w:sz w:val="28"/>
          <w:szCs w:val="28"/>
        </w:rPr>
      </w:pPr>
    </w:p>
    <w:p w:rsidR="006C2100" w:rsidRDefault="004A71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 difficultés de lecture</w:t>
      </w:r>
    </w:p>
    <w:p w:rsidR="006C2100" w:rsidRDefault="004A7132">
      <w:pPr>
        <w:pStyle w:val="Paragraphedeliste"/>
        <w:numPr>
          <w:ilvl w:val="0"/>
          <w:numId w:val="2"/>
        </w:numPr>
      </w:pPr>
      <w:r>
        <w:t xml:space="preserve">Installer l’élève face au tableau </w:t>
      </w:r>
    </w:p>
    <w:p w:rsidR="006C2100" w:rsidRDefault="004A7132">
      <w:pPr>
        <w:pStyle w:val="Paragraphedeliste"/>
        <w:numPr>
          <w:ilvl w:val="0"/>
          <w:numId w:val="2"/>
        </w:numPr>
      </w:pPr>
      <w:r>
        <w:t xml:space="preserve">Veiller à la lisibilité et à la clarté de l’affichage </w:t>
      </w:r>
    </w:p>
    <w:p w:rsidR="006C2100" w:rsidRDefault="004A7132">
      <w:pPr>
        <w:pStyle w:val="Paragraphedeliste"/>
        <w:numPr>
          <w:ilvl w:val="0"/>
          <w:numId w:val="2"/>
        </w:numPr>
      </w:pPr>
      <w:r>
        <w:t xml:space="preserve">Agrandir les formats des supports écrits (A3) </w:t>
      </w:r>
    </w:p>
    <w:p w:rsidR="006C2100" w:rsidRDefault="004A7132">
      <w:pPr>
        <w:pStyle w:val="Paragraphedeliste"/>
        <w:numPr>
          <w:ilvl w:val="0"/>
          <w:numId w:val="2"/>
        </w:numPr>
      </w:pPr>
      <w:r>
        <w:t>Surligner des mots clés / passages importants pour faciliter la lecture de l’élève</w:t>
      </w:r>
    </w:p>
    <w:p w:rsidR="00813B64" w:rsidRPr="0084672E" w:rsidRDefault="00BC574D" w:rsidP="00BC574D">
      <w:pPr>
        <w:pStyle w:val="Paragraphedeliste"/>
        <w:numPr>
          <w:ilvl w:val="0"/>
          <w:numId w:val="2"/>
        </w:numPr>
      </w:pPr>
      <w:r w:rsidRPr="0084672E">
        <w:t>Surligner les consignes</w:t>
      </w:r>
      <w:r w:rsidR="00813B64" w:rsidRPr="0084672E">
        <w:t xml:space="preserve"> pour les mettre en évidence</w:t>
      </w:r>
    </w:p>
    <w:p w:rsidR="00BC574D" w:rsidRPr="0084672E" w:rsidRDefault="00813B64" w:rsidP="00BC574D">
      <w:pPr>
        <w:pStyle w:val="Paragraphedeliste"/>
        <w:numPr>
          <w:ilvl w:val="0"/>
          <w:numId w:val="2"/>
        </w:numPr>
      </w:pPr>
      <w:r w:rsidRPr="0084672E">
        <w:t xml:space="preserve">Surligner </w:t>
      </w:r>
      <w:r w:rsidR="00BC574D" w:rsidRPr="0084672E">
        <w:t xml:space="preserve">une ligne sur deux dans un texte </w:t>
      </w:r>
    </w:p>
    <w:p w:rsidR="006C2100" w:rsidRDefault="004A7132">
      <w:pPr>
        <w:pStyle w:val="Paragraphedeliste"/>
        <w:numPr>
          <w:ilvl w:val="0"/>
          <w:numId w:val="2"/>
        </w:numPr>
      </w:pPr>
      <w:r>
        <w:t xml:space="preserve">Accentuer le travail sur la combinatoire </w:t>
      </w:r>
    </w:p>
    <w:p w:rsidR="006C2100" w:rsidRDefault="004A7132">
      <w:pPr>
        <w:pStyle w:val="Paragraphedeliste"/>
        <w:numPr>
          <w:ilvl w:val="0"/>
          <w:numId w:val="2"/>
        </w:numPr>
      </w:pPr>
      <w:r>
        <w:t>Recourir de manière privilégiée à des jeux proposant un travail de la conscience phonologique</w:t>
      </w:r>
    </w:p>
    <w:p w:rsidR="006C2100" w:rsidRDefault="004A7132">
      <w:pPr>
        <w:pStyle w:val="Paragraphedeliste"/>
        <w:numPr>
          <w:ilvl w:val="0"/>
          <w:numId w:val="2"/>
        </w:numPr>
      </w:pPr>
      <w:r>
        <w:t xml:space="preserve">Proposer à l’élève des outils d'aide (cache, règle, etc.) </w:t>
      </w:r>
    </w:p>
    <w:p w:rsidR="006C2100" w:rsidRDefault="004A7132">
      <w:pPr>
        <w:pStyle w:val="Paragraphedeliste"/>
        <w:numPr>
          <w:ilvl w:val="0"/>
          <w:numId w:val="2"/>
        </w:numPr>
      </w:pPr>
      <w:r>
        <w:t xml:space="preserve">Mettre en place un tutorat par l’intermédiaire d’un élève qui lit à voix haute les consignes </w:t>
      </w:r>
    </w:p>
    <w:p w:rsidR="006C2100" w:rsidRPr="0084672E" w:rsidRDefault="00BC574D">
      <w:pPr>
        <w:pStyle w:val="Paragraphedeliste"/>
        <w:numPr>
          <w:ilvl w:val="0"/>
          <w:numId w:val="2"/>
        </w:numPr>
      </w:pPr>
      <w:r w:rsidRPr="0084672E">
        <w:t>Dans le cadre d’une évaluation écrite de la compréhension d’un texte, a</w:t>
      </w:r>
      <w:r w:rsidR="004A7132" w:rsidRPr="0084672E">
        <w:t>vant même de lire le texte, lire les questions qui seront posées afin de faciliter la prise d’indices par l’élève</w:t>
      </w:r>
      <w:r w:rsidRPr="0084672E">
        <w:t>. L’évaluation orale doit être privilégiée.</w:t>
      </w:r>
    </w:p>
    <w:p w:rsidR="006C2100" w:rsidRDefault="004A7132">
      <w:pPr>
        <w:pStyle w:val="Paragraphedeliste"/>
        <w:numPr>
          <w:ilvl w:val="0"/>
          <w:numId w:val="2"/>
        </w:numPr>
      </w:pPr>
      <w:r w:rsidRPr="0084672E">
        <w:t>Proposer à l’élève un schéma chronologique du récit (l’amener à indiquer ce qu’il a retenu, paragraphe après paragraphe,</w:t>
      </w:r>
      <w:r>
        <w:t xml:space="preserve"> à l’aide d’un schéma)</w:t>
      </w:r>
    </w:p>
    <w:p w:rsidR="006C2100" w:rsidRDefault="006C2100"/>
    <w:p w:rsidR="006C2100" w:rsidRDefault="004A71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Si difficultés de compréhension</w:t>
      </w:r>
    </w:p>
    <w:p w:rsidR="006C2100" w:rsidRDefault="004A7132">
      <w:pPr>
        <w:pStyle w:val="Paragraphedeliste"/>
        <w:numPr>
          <w:ilvl w:val="0"/>
          <w:numId w:val="2"/>
        </w:numPr>
      </w:pPr>
      <w:r>
        <w:t xml:space="preserve"> Surligner les énoncés ; surligner une ligne sur deux </w:t>
      </w:r>
    </w:p>
    <w:p w:rsidR="006C2100" w:rsidRDefault="004A7132">
      <w:pPr>
        <w:pStyle w:val="Paragraphedeliste"/>
        <w:numPr>
          <w:ilvl w:val="0"/>
          <w:numId w:val="2"/>
        </w:numPr>
      </w:pPr>
      <w:r>
        <w:t>S’assurer de la compréhension du vocabulaire spécifique</w:t>
      </w:r>
    </w:p>
    <w:p w:rsidR="006C2100" w:rsidRDefault="004A7132">
      <w:pPr>
        <w:pStyle w:val="Paragraphedeliste"/>
        <w:numPr>
          <w:ilvl w:val="0"/>
          <w:numId w:val="2"/>
        </w:numPr>
      </w:pPr>
      <w:r>
        <w:t>Aider à la compréhension par une explicitation ou une reformulation de la part de l’enseignant</w:t>
      </w:r>
    </w:p>
    <w:p w:rsidR="006C2100" w:rsidRDefault="006C2100">
      <w:pPr>
        <w:pStyle w:val="Paragraphedeliste"/>
        <w:rPr>
          <w:sz w:val="28"/>
          <w:szCs w:val="28"/>
        </w:rPr>
      </w:pPr>
    </w:p>
    <w:p w:rsidR="006C2100" w:rsidRDefault="004A71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 difficultés d’organisation</w:t>
      </w:r>
    </w:p>
    <w:p w:rsidR="006C2100" w:rsidRDefault="004A7132">
      <w:pPr>
        <w:pStyle w:val="Paragraphedeliste"/>
        <w:numPr>
          <w:ilvl w:val="0"/>
          <w:numId w:val="3"/>
        </w:numPr>
      </w:pPr>
      <w:r>
        <w:t xml:space="preserve">Utiliser un code couleur par matière </w:t>
      </w:r>
    </w:p>
    <w:p w:rsidR="006C2100" w:rsidRDefault="004A7132">
      <w:pPr>
        <w:pStyle w:val="Paragraphedeliste"/>
        <w:numPr>
          <w:ilvl w:val="0"/>
          <w:numId w:val="3"/>
        </w:numPr>
      </w:pPr>
      <w:r>
        <w:t>Privilégier l’agenda au cahier de textes Vérifier que l’agenda soit lisiblement renseigné</w:t>
      </w:r>
    </w:p>
    <w:p w:rsidR="006C2100" w:rsidRDefault="004A7132">
      <w:pPr>
        <w:pStyle w:val="Paragraphedeliste"/>
        <w:numPr>
          <w:ilvl w:val="0"/>
          <w:numId w:val="3"/>
        </w:numPr>
      </w:pPr>
      <w:r>
        <w:t xml:space="preserve">Proposer à l’élève des outils d'aide (cache, règle, etc.) </w:t>
      </w:r>
    </w:p>
    <w:p w:rsidR="00FE4C4F" w:rsidRPr="0084672E" w:rsidRDefault="00FE4C4F">
      <w:pPr>
        <w:pStyle w:val="Paragraphedeliste"/>
        <w:numPr>
          <w:ilvl w:val="0"/>
          <w:numId w:val="3"/>
        </w:numPr>
      </w:pPr>
      <w:r w:rsidRPr="0084672E">
        <w:t xml:space="preserve">Proposer un sous-main associant matières et matériel </w:t>
      </w:r>
    </w:p>
    <w:p w:rsidR="006C2100" w:rsidRDefault="006C2100">
      <w:pPr>
        <w:pStyle w:val="Paragraphedeliste"/>
      </w:pPr>
    </w:p>
    <w:p w:rsidR="006C2100" w:rsidRDefault="006C2100">
      <w:pPr>
        <w:pStyle w:val="Paragraphedeliste"/>
      </w:pPr>
    </w:p>
    <w:p w:rsidR="006C2100" w:rsidRDefault="004A71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 difficultés en mathématiques</w:t>
      </w:r>
    </w:p>
    <w:p w:rsidR="006C2100" w:rsidRDefault="004A7132">
      <w:pPr>
        <w:pStyle w:val="Paragraphedeliste"/>
        <w:numPr>
          <w:ilvl w:val="0"/>
          <w:numId w:val="5"/>
        </w:numPr>
      </w:pPr>
      <w:r>
        <w:t>Autoriser l’utilisation des tables de multiplication (ou de la calculatrice) pendant les cours et les contrôles</w:t>
      </w:r>
    </w:p>
    <w:p w:rsidR="00CE0C36" w:rsidRDefault="004A7132">
      <w:pPr>
        <w:pStyle w:val="Paragraphedeliste"/>
        <w:numPr>
          <w:ilvl w:val="0"/>
          <w:numId w:val="5"/>
        </w:numPr>
      </w:pPr>
      <w:r>
        <w:t xml:space="preserve">Privilégier la présentation des calculs en ligne </w:t>
      </w:r>
    </w:p>
    <w:p w:rsidR="006C2100" w:rsidRPr="0084672E" w:rsidRDefault="004A7132">
      <w:pPr>
        <w:pStyle w:val="Paragraphedeliste"/>
        <w:numPr>
          <w:ilvl w:val="0"/>
          <w:numId w:val="5"/>
        </w:numPr>
      </w:pPr>
      <w:r>
        <w:t xml:space="preserve">Présenter les calculs en colonnes avec des repères de couleur (ex : colonne des unités en rouge, des dizaines en bleu et des centaines en </w:t>
      </w:r>
      <w:r w:rsidRPr="0084672E">
        <w:t xml:space="preserve">vert) </w:t>
      </w:r>
      <w:r w:rsidR="007413EA" w:rsidRPr="0084672E">
        <w:t xml:space="preserve">(affichage de classe ou sous-main) </w:t>
      </w:r>
    </w:p>
    <w:p w:rsidR="006C2100" w:rsidRPr="0084672E" w:rsidRDefault="004A7132">
      <w:pPr>
        <w:pStyle w:val="Paragraphedeliste"/>
        <w:numPr>
          <w:ilvl w:val="0"/>
          <w:numId w:val="5"/>
        </w:numPr>
      </w:pPr>
      <w:r w:rsidRPr="0084672E">
        <w:t>Admettre que la réponse ne soit pas rédigée si les calculs sont justes</w:t>
      </w:r>
    </w:p>
    <w:p w:rsidR="006C2100" w:rsidRPr="0084672E" w:rsidRDefault="004A7132">
      <w:pPr>
        <w:pStyle w:val="Paragraphedeliste"/>
        <w:numPr>
          <w:ilvl w:val="0"/>
          <w:numId w:val="5"/>
        </w:numPr>
      </w:pPr>
      <w:r w:rsidRPr="0084672E">
        <w:t xml:space="preserve">Ne pas sanctionner les tracés en géométrie </w:t>
      </w:r>
    </w:p>
    <w:p w:rsidR="007413EA" w:rsidRPr="0084672E" w:rsidRDefault="007413EA">
      <w:pPr>
        <w:pStyle w:val="Paragraphedeliste"/>
        <w:numPr>
          <w:ilvl w:val="0"/>
          <w:numId w:val="5"/>
        </w:numPr>
      </w:pPr>
      <w:r w:rsidRPr="0084672E">
        <w:t>Privilégier l’utilisation du matériel pour la numération et le calcul</w:t>
      </w:r>
    </w:p>
    <w:p w:rsidR="006C2100" w:rsidRPr="0084672E" w:rsidRDefault="004A7132">
      <w:pPr>
        <w:pStyle w:val="Paragraphedeliste"/>
        <w:numPr>
          <w:ilvl w:val="0"/>
          <w:numId w:val="5"/>
        </w:numPr>
      </w:pPr>
      <w:r w:rsidRPr="0084672E">
        <w:t xml:space="preserve">Laisser </w:t>
      </w:r>
      <w:r w:rsidR="007413EA" w:rsidRPr="0084672E">
        <w:t>la possibilité de vérifier le résultat avec</w:t>
      </w:r>
      <w:r w:rsidRPr="0084672E">
        <w:t xml:space="preserve"> les doigts </w:t>
      </w:r>
    </w:p>
    <w:p w:rsidR="006C2100" w:rsidRPr="0084672E" w:rsidRDefault="004A7132">
      <w:pPr>
        <w:pStyle w:val="Paragraphedeliste"/>
        <w:numPr>
          <w:ilvl w:val="0"/>
          <w:numId w:val="5"/>
        </w:numPr>
      </w:pPr>
      <w:r w:rsidRPr="0084672E">
        <w:t xml:space="preserve">Utiliser la manipulation (pliages, objets 3D, etc.) </w:t>
      </w:r>
    </w:p>
    <w:p w:rsidR="007413EA" w:rsidRPr="0084672E" w:rsidRDefault="004A7132">
      <w:pPr>
        <w:pStyle w:val="Paragraphedeliste"/>
        <w:numPr>
          <w:ilvl w:val="0"/>
          <w:numId w:val="5"/>
        </w:numPr>
      </w:pPr>
      <w:r w:rsidRPr="0084672E">
        <w:t xml:space="preserve">Colorier les différentes colonnes des tableaux à double entrée (en utilisant des couleurs différentes) </w:t>
      </w:r>
    </w:p>
    <w:p w:rsidR="006C2100" w:rsidRPr="0084672E" w:rsidRDefault="007413EA">
      <w:pPr>
        <w:pStyle w:val="Paragraphedeliste"/>
        <w:numPr>
          <w:ilvl w:val="0"/>
          <w:numId w:val="5"/>
        </w:numPr>
      </w:pPr>
      <w:r w:rsidRPr="0084672E">
        <w:t>Encourager</w:t>
      </w:r>
      <w:r w:rsidR="004A7132" w:rsidRPr="0084672E">
        <w:t xml:space="preserve"> la résolution des problèmes avec recours à la schématisation</w:t>
      </w:r>
    </w:p>
    <w:p w:rsidR="006C2100" w:rsidRPr="0084672E" w:rsidRDefault="006C2100"/>
    <w:p w:rsidR="006C2100" w:rsidRPr="0084672E" w:rsidRDefault="006C2100"/>
    <w:p w:rsidR="006C2100" w:rsidRPr="0084672E" w:rsidRDefault="004A71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4672E">
        <w:rPr>
          <w:sz w:val="28"/>
          <w:szCs w:val="28"/>
        </w:rPr>
        <w:t xml:space="preserve"> Lors des évaluations : </w:t>
      </w:r>
    </w:p>
    <w:p w:rsidR="006C2100" w:rsidRPr="0084672E" w:rsidRDefault="004A7132">
      <w:pPr>
        <w:pStyle w:val="Paragraphedeliste"/>
        <w:numPr>
          <w:ilvl w:val="0"/>
          <w:numId w:val="6"/>
        </w:numPr>
      </w:pPr>
      <w:r w:rsidRPr="0084672E">
        <w:t>Accorder un temps majoré</w:t>
      </w:r>
    </w:p>
    <w:p w:rsidR="006C2100" w:rsidRPr="0084672E" w:rsidRDefault="004A7132">
      <w:pPr>
        <w:pStyle w:val="Paragraphedeliste"/>
        <w:numPr>
          <w:ilvl w:val="0"/>
          <w:numId w:val="6"/>
        </w:numPr>
      </w:pPr>
      <w:r w:rsidRPr="0084672E">
        <w:t xml:space="preserve">Donner les consignes à l’oral </w:t>
      </w:r>
    </w:p>
    <w:p w:rsidR="006C2100" w:rsidRPr="0084672E" w:rsidRDefault="004A7132">
      <w:pPr>
        <w:pStyle w:val="Paragraphedeliste"/>
        <w:numPr>
          <w:ilvl w:val="0"/>
          <w:numId w:val="6"/>
        </w:numPr>
      </w:pPr>
      <w:r w:rsidRPr="0084672E">
        <w:t xml:space="preserve">Adapter la situation, les supports de l’évaluation de façon à limiter l'écrit : - proposer des QCM ; - proposer des schémas à légender ; - proposer des exercices à trous, à cocher, à relier. </w:t>
      </w:r>
    </w:p>
    <w:p w:rsidR="006C2100" w:rsidRPr="0084672E" w:rsidRDefault="004A7132">
      <w:pPr>
        <w:pStyle w:val="Paragraphedeliste"/>
        <w:numPr>
          <w:ilvl w:val="0"/>
          <w:numId w:val="6"/>
        </w:numPr>
      </w:pPr>
      <w:r w:rsidRPr="0084672E">
        <w:t xml:space="preserve">Autoriser différents supports (tables de calcul, fiches chronologiques, fiches mémoire) </w:t>
      </w:r>
    </w:p>
    <w:p w:rsidR="006C2100" w:rsidRPr="0084672E" w:rsidRDefault="004A7132">
      <w:pPr>
        <w:pStyle w:val="Paragraphedeliste"/>
        <w:numPr>
          <w:ilvl w:val="0"/>
          <w:numId w:val="6"/>
        </w:numPr>
      </w:pPr>
      <w:r w:rsidRPr="0084672E">
        <w:t xml:space="preserve">Privilégier les évaluations sur le mode oral </w:t>
      </w:r>
    </w:p>
    <w:p w:rsidR="006C2100" w:rsidRPr="0084672E" w:rsidRDefault="004A7132">
      <w:pPr>
        <w:pStyle w:val="Paragraphedeliste"/>
        <w:numPr>
          <w:ilvl w:val="0"/>
          <w:numId w:val="6"/>
        </w:numPr>
      </w:pPr>
      <w:r w:rsidRPr="0084672E">
        <w:t xml:space="preserve">N’évaluer l’orthographe que si c’est l’objet de l’évaluation </w:t>
      </w:r>
    </w:p>
    <w:p w:rsidR="006C2100" w:rsidRPr="0084672E" w:rsidRDefault="004A7132">
      <w:pPr>
        <w:pStyle w:val="Paragraphedeliste"/>
        <w:numPr>
          <w:ilvl w:val="0"/>
          <w:numId w:val="6"/>
        </w:numPr>
      </w:pPr>
      <w:r w:rsidRPr="0084672E">
        <w:t xml:space="preserve">Ne pas pénaliser le soin, l’écriture, la réalisation de figures, etc. </w:t>
      </w:r>
    </w:p>
    <w:p w:rsidR="006C2100" w:rsidRPr="0084672E" w:rsidRDefault="004A7132">
      <w:pPr>
        <w:pStyle w:val="Paragraphedeliste"/>
        <w:numPr>
          <w:ilvl w:val="0"/>
          <w:numId w:val="6"/>
        </w:numPr>
      </w:pPr>
      <w:r w:rsidRPr="0084672E">
        <w:t xml:space="preserve">Évaluer les progrès pour encourager les </w:t>
      </w:r>
      <w:r w:rsidR="0001646E" w:rsidRPr="0084672E">
        <w:t>effo</w:t>
      </w:r>
      <w:r w:rsidR="00FE667F" w:rsidRPr="0084672E">
        <w:t>r</w:t>
      </w:r>
      <w:r w:rsidR="0001646E" w:rsidRPr="0084672E">
        <w:t xml:space="preserve">ts et les </w:t>
      </w:r>
      <w:r w:rsidRPr="0084672E">
        <w:t xml:space="preserve">réussites  </w:t>
      </w:r>
      <w:bookmarkStart w:id="0" w:name="_GoBack"/>
      <w:bookmarkEnd w:id="0"/>
    </w:p>
    <w:sectPr w:rsidR="006C2100" w:rsidRPr="0084672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B0A" w:rsidRDefault="00465B0A">
      <w:pPr>
        <w:spacing w:after="0" w:line="240" w:lineRule="auto"/>
      </w:pPr>
      <w:r>
        <w:separator/>
      </w:r>
    </w:p>
  </w:endnote>
  <w:endnote w:type="continuationSeparator" w:id="0">
    <w:p w:rsidR="00465B0A" w:rsidRDefault="00465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100" w:rsidRDefault="004A7132">
    <w:pPr>
      <w:pStyle w:val="Pieddepage"/>
    </w:pPr>
    <w:r>
      <w:t>*Bulletin officiel n° 5 du 29 janvier 2015 (extraits aménagements pour PAP)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B0A" w:rsidRDefault="00465B0A">
      <w:pPr>
        <w:spacing w:after="0" w:line="240" w:lineRule="auto"/>
      </w:pPr>
      <w:r>
        <w:separator/>
      </w:r>
    </w:p>
  </w:footnote>
  <w:footnote w:type="continuationSeparator" w:id="0">
    <w:p w:rsidR="00465B0A" w:rsidRDefault="00465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465B1"/>
    <w:multiLevelType w:val="hybridMultilevel"/>
    <w:tmpl w:val="0882DA10"/>
    <w:lvl w:ilvl="0" w:tplc="5942A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5638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0A69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B429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9298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90F3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66AF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430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FADC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05F3C"/>
    <w:multiLevelType w:val="hybridMultilevel"/>
    <w:tmpl w:val="7F34777E"/>
    <w:lvl w:ilvl="0" w:tplc="B8763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A1B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C25E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D047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24C1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D656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608D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B0E2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369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9292D"/>
    <w:multiLevelType w:val="hybridMultilevel"/>
    <w:tmpl w:val="9BB62162"/>
    <w:lvl w:ilvl="0" w:tplc="156AF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708C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F85A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0C0F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7E1C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2C2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8AC6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C8A5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F2D1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D152B"/>
    <w:multiLevelType w:val="hybridMultilevel"/>
    <w:tmpl w:val="8AF08BA8"/>
    <w:lvl w:ilvl="0" w:tplc="116A94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374621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E2CC49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13AFBC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7B4D9E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1A022C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C6A3BE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F340DD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FB4B7A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7B40F5"/>
    <w:multiLevelType w:val="hybridMultilevel"/>
    <w:tmpl w:val="5B148CC6"/>
    <w:lvl w:ilvl="0" w:tplc="14CA0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F69F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122A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74D0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EE9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92EE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14B1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30BB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46D6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6E357B"/>
    <w:multiLevelType w:val="hybridMultilevel"/>
    <w:tmpl w:val="DC02B0CC"/>
    <w:lvl w:ilvl="0" w:tplc="34447C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116DD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1286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9E1A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1CC7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841A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C6B7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7A88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9C38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100"/>
    <w:rsid w:val="0001646E"/>
    <w:rsid w:val="00077206"/>
    <w:rsid w:val="00114399"/>
    <w:rsid w:val="0022716C"/>
    <w:rsid w:val="00465B0A"/>
    <w:rsid w:val="004A7132"/>
    <w:rsid w:val="004A7818"/>
    <w:rsid w:val="006C2100"/>
    <w:rsid w:val="007413EA"/>
    <w:rsid w:val="00813B64"/>
    <w:rsid w:val="00842719"/>
    <w:rsid w:val="0084672E"/>
    <w:rsid w:val="00A76BA9"/>
    <w:rsid w:val="00BC574D"/>
    <w:rsid w:val="00CE0C36"/>
    <w:rsid w:val="00D91ECE"/>
    <w:rsid w:val="00F71DEC"/>
    <w:rsid w:val="00FE4C4F"/>
    <w:rsid w:val="00FE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A9FDF-8317-4B8C-AB41-6FCE82AE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Tableausimple11">
    <w:name w:val="Tableau simple 1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Tableausimple21">
    <w:name w:val="Tableau simple 21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leausimple31">
    <w:name w:val="Tableau simple 3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leausimple41">
    <w:name w:val="Tableau simple 4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leausimple51">
    <w:name w:val="Tableau simple 5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leauGrille1Clair1">
    <w:name w:val="Tableau Grille 1 Clair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TableauGrille21">
    <w:name w:val="Tableau Grille 2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TableauGrille31">
    <w:name w:val="Tableau Grille 3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TableauGrille41">
    <w:name w:val="Tableau Grille 4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TableauGrille5Fonc1">
    <w:name w:val="Tableau Grille 5 Foncé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TableauGrille6Couleur1">
    <w:name w:val="Tableau Grille 6 Couleur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TableauGrille7Couleur1">
    <w:name w:val="Tableau Grille 7 Couleur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TableauListe1Clair1">
    <w:name w:val="Tableau Liste 1 Clair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TableauListe21">
    <w:name w:val="Tableau Liste 2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TableauListe31">
    <w:name w:val="Tableau Liste 3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TableauListe41">
    <w:name w:val="Tableau Liste 4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TableauListe5Fonc1">
    <w:name w:val="Tableau Liste 5 Foncé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TableauListe6Couleur1">
    <w:name w:val="Tableau Liste 6 Couleur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TableauListe7Couleur1">
    <w:name w:val="Tableau Liste 7 Couleur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</w:style>
  <w:style w:type="paragraph" w:styleId="Pieddepage">
    <w:name w:val="footer"/>
    <w:basedOn w:val="Normal"/>
    <w:link w:val="PieddepageCar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</w:style>
  <w:style w:type="character" w:customStyle="1" w:styleId="UnresolvedMention">
    <w:name w:val="Unresolved Mention"/>
    <w:basedOn w:val="Policepardfaut"/>
    <w:uiPriority w:val="99"/>
    <w:semiHidden/>
    <w:unhideWhenUsed/>
    <w:rsid w:val="00F71DEC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6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6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reseau-canope.fr/cap-ecole-inclusive/observer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robine</dc:creator>
  <cp:lastModifiedBy>enseignant</cp:lastModifiedBy>
  <cp:revision>2</cp:revision>
  <cp:lastPrinted>2021-06-01T07:12:00Z</cp:lastPrinted>
  <dcterms:created xsi:type="dcterms:W3CDTF">2021-09-20T13:07:00Z</dcterms:created>
  <dcterms:modified xsi:type="dcterms:W3CDTF">2021-09-20T13:07:00Z</dcterms:modified>
</cp:coreProperties>
</file>